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00" w:rsidRDefault="0099410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994100" w:rsidRDefault="00994100">
      <w:pPr>
        <w:pStyle w:val="ConsPlusNormal"/>
        <w:ind w:firstLine="540"/>
        <w:jc w:val="both"/>
        <w:outlineLvl w:val="0"/>
      </w:pPr>
    </w:p>
    <w:p w:rsidR="00994100" w:rsidRDefault="00994100">
      <w:pPr>
        <w:pStyle w:val="ConsPlusTitle"/>
        <w:jc w:val="center"/>
        <w:outlineLvl w:val="0"/>
      </w:pPr>
      <w:r>
        <w:t>ШЕСТОЙ КАССАЦИОННЫЙ СУД ОБЩЕЙ ЮРИСДИКЦИИ</w:t>
      </w:r>
    </w:p>
    <w:p w:rsidR="00994100" w:rsidRDefault="00994100">
      <w:pPr>
        <w:pStyle w:val="ConsPlusTitle"/>
        <w:jc w:val="center"/>
      </w:pPr>
    </w:p>
    <w:p w:rsidR="00994100" w:rsidRDefault="00994100">
      <w:pPr>
        <w:pStyle w:val="ConsPlusTitle"/>
        <w:jc w:val="center"/>
      </w:pPr>
      <w:r>
        <w:t>ОПРЕДЕЛЕНИЕ</w:t>
      </w:r>
    </w:p>
    <w:p w:rsidR="00994100" w:rsidRDefault="00994100">
      <w:pPr>
        <w:pStyle w:val="ConsPlusTitle"/>
        <w:jc w:val="center"/>
      </w:pPr>
      <w:r>
        <w:t>от 13 февраля 2025 г. по делу N 88-2603/2025</w:t>
      </w:r>
    </w:p>
    <w:p w:rsidR="00994100" w:rsidRDefault="00994100">
      <w:pPr>
        <w:pStyle w:val="ConsPlusNormal"/>
        <w:ind w:firstLine="540"/>
        <w:jc w:val="both"/>
      </w:pPr>
    </w:p>
    <w:p w:rsidR="00994100" w:rsidRDefault="00994100">
      <w:pPr>
        <w:pStyle w:val="ConsPlusNormal"/>
        <w:jc w:val="right"/>
      </w:pPr>
      <w:r>
        <w:t>УИД 63RS0029-02-2024-003556-74</w:t>
      </w:r>
    </w:p>
    <w:p w:rsidR="00994100" w:rsidRDefault="00994100">
      <w:pPr>
        <w:pStyle w:val="ConsPlusNormal"/>
        <w:ind w:firstLine="540"/>
        <w:jc w:val="both"/>
      </w:pPr>
    </w:p>
    <w:p w:rsidR="00994100" w:rsidRDefault="00994100">
      <w:pPr>
        <w:pStyle w:val="ConsPlusNormal"/>
        <w:ind w:firstLine="540"/>
        <w:jc w:val="both"/>
      </w:pPr>
      <w:r>
        <w:t>Судебная коллегия по гражданским делам Шестого кассационного суда общей юрисдикции в составе:</w:t>
      </w:r>
    </w:p>
    <w:p w:rsidR="00994100" w:rsidRDefault="00994100">
      <w:pPr>
        <w:pStyle w:val="ConsPlusNormal"/>
        <w:spacing w:before="200"/>
        <w:ind w:firstLine="540"/>
        <w:jc w:val="both"/>
      </w:pPr>
      <w:r>
        <w:t xml:space="preserve">Председательствующего </w:t>
      </w:r>
      <w:proofErr w:type="gramStart"/>
      <w:r>
        <w:t>Бросовой</w:t>
      </w:r>
      <w:proofErr w:type="gramEnd"/>
      <w:r>
        <w:t xml:space="preserve"> Н.В.,</w:t>
      </w:r>
    </w:p>
    <w:p w:rsidR="00994100" w:rsidRDefault="00994100">
      <w:pPr>
        <w:pStyle w:val="ConsPlusNormal"/>
        <w:spacing w:before="200"/>
        <w:ind w:firstLine="540"/>
        <w:jc w:val="both"/>
      </w:pPr>
      <w:r>
        <w:t xml:space="preserve">Судей </w:t>
      </w:r>
      <w:proofErr w:type="spellStart"/>
      <w:r>
        <w:t>Пиндюриной</w:t>
      </w:r>
      <w:proofErr w:type="spellEnd"/>
      <w:r>
        <w:t xml:space="preserve"> О.Р., Назаровой И.В.,</w:t>
      </w:r>
    </w:p>
    <w:p w:rsidR="00994100" w:rsidRDefault="00994100">
      <w:pPr>
        <w:pStyle w:val="ConsPlusNormal"/>
        <w:spacing w:before="200"/>
        <w:ind w:firstLine="540"/>
        <w:jc w:val="both"/>
      </w:pPr>
      <w:proofErr w:type="gramStart"/>
      <w:r>
        <w:t xml:space="preserve">рассмотрела в открытом судебном заседании кассационную жалобу акционерного общества "АВТОВАЗ" на </w:t>
      </w:r>
      <w:hyperlink r:id="rId6">
        <w:r>
          <w:rPr>
            <w:color w:val="0000FF"/>
          </w:rPr>
          <w:t>решение</w:t>
        </w:r>
      </w:hyperlink>
      <w:r>
        <w:t xml:space="preserve"> Автозаводского районного суда г. Тольятти Самарской области от 25 июня 2024 года и апелляционное </w:t>
      </w:r>
      <w:hyperlink r:id="rId7">
        <w:r>
          <w:rPr>
            <w:color w:val="0000FF"/>
          </w:rPr>
          <w:t>определение</w:t>
        </w:r>
      </w:hyperlink>
      <w:r>
        <w:t xml:space="preserve"> судебной коллегии по гражданским делам Самарского областного суда от 24 сентября 2024 года по гражданскому делу N 2-5794/2024 по иску Л.А.В. к АО "АВТОВАЗ" о продлении срока обжалования приказа N-ЛС-в</w:t>
      </w:r>
      <w:proofErr w:type="gramEnd"/>
      <w:r>
        <w:t xml:space="preserve"> от 22.12.2023 года о применении дисциплинарного взыскания и его отмене,</w:t>
      </w:r>
    </w:p>
    <w:p w:rsidR="00994100" w:rsidRDefault="00994100">
      <w:pPr>
        <w:pStyle w:val="ConsPlusNormal"/>
        <w:spacing w:before="200"/>
        <w:ind w:firstLine="540"/>
        <w:jc w:val="both"/>
      </w:pPr>
      <w:proofErr w:type="gramStart"/>
      <w:r>
        <w:t>Заслушав доклад судьи Бросовой Н.В., пояснения представителя ответчика АО "АВТОВАЗ" по доверенности N 00001/235-д от 3 июня 2024 года сроком на 3 года З., возражения истца Л.А.В., проверив материалы дела, судебная коллегия</w:t>
      </w:r>
      <w:proofErr w:type="gramEnd"/>
    </w:p>
    <w:p w:rsidR="00994100" w:rsidRDefault="00994100">
      <w:pPr>
        <w:pStyle w:val="ConsPlusNormal"/>
        <w:jc w:val="center"/>
      </w:pPr>
    </w:p>
    <w:p w:rsidR="00994100" w:rsidRDefault="00994100">
      <w:pPr>
        <w:pStyle w:val="ConsPlusNormal"/>
        <w:jc w:val="center"/>
      </w:pPr>
      <w:r>
        <w:t>установила:</w:t>
      </w:r>
    </w:p>
    <w:p w:rsidR="00994100" w:rsidRDefault="00994100">
      <w:pPr>
        <w:pStyle w:val="ConsPlusNormal"/>
        <w:jc w:val="center"/>
      </w:pPr>
    </w:p>
    <w:p w:rsidR="00994100" w:rsidRDefault="00994100">
      <w:pPr>
        <w:pStyle w:val="ConsPlusNormal"/>
        <w:ind w:firstLine="540"/>
        <w:jc w:val="both"/>
      </w:pPr>
      <w:r>
        <w:t xml:space="preserve">Л.А.В. обратился в суд с иском к АО "АВТОВАЗ" о продлении срока обжалования приказа N-ЛС-в от 22 декабря 2023 года о применении дисциплинарного взыскания и его отмене, в котором просит продлить срок обжалования приказа N-ЛС-в от 22 декабря 2023 года о применении дисциплинарного взыскания и его отменить. </w:t>
      </w:r>
      <w:proofErr w:type="gramStart"/>
      <w:r>
        <w:t>В обоснование своих требований истец указал, что 02 апреля 2024 года во время судебного заседания по другому гражданскому делу, находившемуся в производстве Автозаводского районного суда г. Тольятти он узнал, что 22 декабря 2023 года в отношении него был составлен приказ N-ЛС-в о применении дисциплинарного взыскания за нарушение правил трудового распорядка ОАО "АВТОВАЗ", а именно и. 3.2, 5.3, 5.4.</w:t>
      </w:r>
      <w:proofErr w:type="gramEnd"/>
      <w:r>
        <w:t xml:space="preserve"> Не согласен, поскольку 23 ноября 2023 года он опоздал на работу, причиной данного опоздания явились плохие погодные условия: был сильный снегопад, в </w:t>
      </w:r>
      <w:proofErr w:type="gramStart"/>
      <w:r>
        <w:t>связи</w:t>
      </w:r>
      <w:proofErr w:type="gramEnd"/>
      <w:r>
        <w:t xml:space="preserve"> с чем было затруднено движение транспорта. Считает, что причина опоздания на работу является уважительной, поэтому позиция ответчика ему не понятна. И при аналогичных обстоятельствах по отношению к другим работникам работодатель подходил с иной позиции, то есть поддерживал сотрудников за то, что люди все-таки смогли добраться на работу, хотя и с опозданием на более длительное время. Л.А.И. же опоздал на работу всего на три минуты, то есть прошел через проходную в 07.03 час</w:t>
      </w:r>
      <w:proofErr w:type="gramStart"/>
      <w:r>
        <w:t>.</w:t>
      </w:r>
      <w:proofErr w:type="gramEnd"/>
      <w:r>
        <w:t xml:space="preserve"> (</w:t>
      </w:r>
      <w:proofErr w:type="gramStart"/>
      <w:r>
        <w:t>т</w:t>
      </w:r>
      <w:proofErr w:type="gramEnd"/>
      <w:r>
        <w:t>акое время было зафиксировано на электронных часах). При этом в табеле о явке, представленном работодателем, отработанное время указано в размере 7,9 часов, следовательно, путем математического подсчета, получается, что ответчик признает его опоздание всего на 6 минут. Однако в приказе о применении дисциплинарного взыскания указано, что истец отсутствовал на рабочем месте в период с 07.00 час. до 07.21 час</w:t>
      </w:r>
      <w:proofErr w:type="gramStart"/>
      <w:r>
        <w:t xml:space="preserve">., </w:t>
      </w:r>
      <w:proofErr w:type="gramEnd"/>
      <w:r>
        <w:t>с чем Л.А.И. категорически не согласен и полагает, что в данном случае работодатель злоупотребил своим правом.</w:t>
      </w:r>
    </w:p>
    <w:p w:rsidR="00994100" w:rsidRDefault="00994100">
      <w:pPr>
        <w:pStyle w:val="ConsPlusNormal"/>
        <w:spacing w:before="200"/>
        <w:ind w:firstLine="540"/>
        <w:jc w:val="both"/>
      </w:pPr>
      <w:hyperlink r:id="rId8">
        <w:r>
          <w:rPr>
            <w:color w:val="0000FF"/>
          </w:rPr>
          <w:t>Решением</w:t>
        </w:r>
      </w:hyperlink>
      <w:r>
        <w:t xml:space="preserve"> Автозаводского районного суда г. Тольятти Самарской области от 25 июня 2024 года исковые требования Л.А.В. к АО "АВТОВАЗ" о продлении срока обжалования приказа N-ЛС-в от 22.12.2023 года о применении дисциплинарного взыскания и его отмене, удовлетворены. Признан незаконным и отменен приказ от N-ЛС-в от 22 декабря 2023 года "О применении дисциплинарного взыскания" о привлечении Л.А.В. к дисциплинарной ответственности в виде замечания. Взыскана с АО "АВТОВАЗ" в доход местного бюджета государственная пошлина в размере 300 рублей.</w:t>
      </w:r>
    </w:p>
    <w:p w:rsidR="00994100" w:rsidRDefault="00994100">
      <w:pPr>
        <w:pStyle w:val="ConsPlusNormal"/>
        <w:spacing w:before="200"/>
        <w:ind w:firstLine="540"/>
        <w:jc w:val="both"/>
      </w:pPr>
      <w:r>
        <w:t xml:space="preserve">Апелляционным </w:t>
      </w:r>
      <w:hyperlink r:id="rId9">
        <w:r>
          <w:rPr>
            <w:color w:val="0000FF"/>
          </w:rPr>
          <w:t>определением</w:t>
        </w:r>
      </w:hyperlink>
      <w:r>
        <w:t xml:space="preserve"> судебной коллегии по гражданским делам Самарского областного суда от 24 сентября 2024 года </w:t>
      </w:r>
      <w:hyperlink r:id="rId10">
        <w:r>
          <w:rPr>
            <w:color w:val="0000FF"/>
          </w:rPr>
          <w:t>решение</w:t>
        </w:r>
      </w:hyperlink>
      <w:r>
        <w:t xml:space="preserve"> Автозаводского районного суда г. Тольятти Самарской области от 25 июня 2024 года оставлено без изменений.</w:t>
      </w:r>
    </w:p>
    <w:p w:rsidR="00994100" w:rsidRDefault="00994100">
      <w:pPr>
        <w:pStyle w:val="ConsPlusNormal"/>
        <w:spacing w:before="200"/>
        <w:ind w:firstLine="540"/>
        <w:jc w:val="both"/>
      </w:pPr>
      <w:r>
        <w:t>В кассационной жалобе, поданной АО "АВТОВАЗ", ставится вопрос об отмене судебных актов.</w:t>
      </w:r>
    </w:p>
    <w:p w:rsidR="00994100" w:rsidRDefault="00994100">
      <w:pPr>
        <w:pStyle w:val="ConsPlusNormal"/>
        <w:spacing w:before="200"/>
        <w:ind w:firstLine="540"/>
        <w:jc w:val="both"/>
      </w:pPr>
      <w:r>
        <w:t>Представитель ответчика АО "АВТОВАЗ" по доверенности N-д от 3 июня 2024 года сроком на 3 года З. в судебном заседании поддержала доводы кассационной жалобы, просила отменить судебные акты.</w:t>
      </w:r>
    </w:p>
    <w:p w:rsidR="00994100" w:rsidRDefault="00994100">
      <w:pPr>
        <w:pStyle w:val="ConsPlusNormal"/>
        <w:spacing w:before="200"/>
        <w:ind w:firstLine="540"/>
        <w:jc w:val="both"/>
      </w:pPr>
      <w:r>
        <w:lastRenderedPageBreak/>
        <w:t>Истец Л.А.В., возражал против доводов кассационной жалобы, просил оставить судебные акты без изменения.</w:t>
      </w:r>
    </w:p>
    <w:p w:rsidR="00994100" w:rsidRDefault="00994100">
      <w:pPr>
        <w:pStyle w:val="ConsPlusNormal"/>
        <w:spacing w:before="200"/>
        <w:ind w:firstLine="540"/>
        <w:jc w:val="both"/>
      </w:pPr>
      <w:r>
        <w:t>Проверив материалы дела, обсудив доводы кассационной жалобы, заслушав пояснения представителя ответчика АО "АВТОВАЗ" по доверенности N-д от 3 июня 2024 года сроком на 3 года З., возражения истца Л.А.В., судебная коллегия находит кассационную жалобу не подлежащей удовлетворению.</w:t>
      </w:r>
    </w:p>
    <w:p w:rsidR="00994100" w:rsidRDefault="00994100">
      <w:pPr>
        <w:pStyle w:val="ConsPlusNormal"/>
        <w:spacing w:before="200"/>
        <w:ind w:firstLine="540"/>
        <w:jc w:val="both"/>
      </w:pPr>
      <w:r>
        <w:t xml:space="preserve">Согласно </w:t>
      </w:r>
      <w:hyperlink r:id="rId11">
        <w:r>
          <w:rPr>
            <w:color w:val="0000FF"/>
          </w:rPr>
          <w:t>части первой статьи 379.7</w:t>
        </w:r>
      </w:hyperlink>
      <w:r>
        <w:t xml:space="preserve"> Гражданского процессуального кодекса Российской Федерации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994100" w:rsidRDefault="00994100">
      <w:pPr>
        <w:pStyle w:val="ConsPlusNormal"/>
        <w:spacing w:before="200"/>
        <w:ind w:firstLine="540"/>
        <w:jc w:val="both"/>
      </w:pPr>
      <w:r>
        <w:t>Как установлено судом, на основании трудового договора N от 21 февраля 1984 года Л.А.В. состоял в трудовых отношениях с АО "АВТОВАЗ".</w:t>
      </w:r>
    </w:p>
    <w:p w:rsidR="00994100" w:rsidRDefault="00994100">
      <w:pPr>
        <w:pStyle w:val="ConsPlusNormal"/>
        <w:spacing w:before="200"/>
        <w:ind w:firstLine="540"/>
        <w:jc w:val="both"/>
      </w:pPr>
      <w:r>
        <w:t>С учетом дополнительного соглашения от 23 мая 2022 года N Л.А.В. выполнял обязанности слесаря по ремонту автомобилей 5 разряда в производстве сборки автомобилей АО "АВТОВАЗ". Этим же дополнительным соглашением определено, что время начала и окончания рабочего дня, а также перерывы для отдыха и питания определяются действующими в АО "АВТОВАЗ" правилами внутреннего трудового распорядка и графиком сменности (п. 4.3 дополнительного соглашения).</w:t>
      </w:r>
    </w:p>
    <w:p w:rsidR="00994100" w:rsidRDefault="00994100">
      <w:pPr>
        <w:pStyle w:val="ConsPlusNormal"/>
        <w:spacing w:before="200"/>
        <w:ind w:firstLine="540"/>
        <w:jc w:val="both"/>
      </w:pPr>
      <w:r>
        <w:t>Установлено, что для Л.А.В. действовал график сменности 083 группа 01: пятидневная рабочая неделя, два дня выходных, с односменным режимом рабочего времени с 07.00 час</w:t>
      </w:r>
      <w:proofErr w:type="gramStart"/>
      <w:r>
        <w:t>.</w:t>
      </w:r>
      <w:proofErr w:type="gramEnd"/>
      <w:r>
        <w:t xml:space="preserve"> </w:t>
      </w:r>
      <w:proofErr w:type="gramStart"/>
      <w:r>
        <w:t>д</w:t>
      </w:r>
      <w:proofErr w:type="gramEnd"/>
      <w:r>
        <w:t>о 15.45 час. с обеденным перерывом с 11.00 час. до 11.45 час.</w:t>
      </w:r>
    </w:p>
    <w:p w:rsidR="00994100" w:rsidRDefault="00994100">
      <w:pPr>
        <w:pStyle w:val="ConsPlusNormal"/>
        <w:spacing w:before="200"/>
        <w:ind w:firstLine="540"/>
        <w:jc w:val="both"/>
      </w:pPr>
      <w:r>
        <w:t xml:space="preserve">В материалы дела также представлены правила внутреннего трудового распорядка ОАО "АВТОВАЗ" </w:t>
      </w:r>
      <w:proofErr w:type="gramStart"/>
      <w:r>
        <w:t>П</w:t>
      </w:r>
      <w:proofErr w:type="gramEnd"/>
      <w:r>
        <w:t xml:space="preserve"> 70000.37.101.0017-2012, согласно п. 3.2 Правил внутреннего трудового распорядка АО "АВТОВАЗ" на работника возложены, в том числе, обязанности соблюдать распорядок работы, установленный на производстве, трудовую дисциплину, режим рабочего времени, локальные нормативные акты АО "АВТОВАЗ", а также уведомлять непосредственного руководителя либо, при его отсутствии, другого вышестоящего руководителя, в случае возникновения у него ограничения по работе по состоянию здоровья.</w:t>
      </w:r>
    </w:p>
    <w:p w:rsidR="00994100" w:rsidRDefault="00994100">
      <w:pPr>
        <w:pStyle w:val="ConsPlusNormal"/>
        <w:spacing w:before="200"/>
        <w:ind w:firstLine="540"/>
        <w:jc w:val="both"/>
      </w:pPr>
      <w:r>
        <w:t>Согласно пункту 5.3 Правил внутреннего трудового распорядка АО "АВТОВАЗ" до начала работы каждый работник обязан в установленном порядке отметить свой приход на работу, а по окончании смены - уход с работы. Опоздание и преждевременный уход с работы является нарушением трудовой дисциплины и влечет за собой наложение дисциплинарного взыскания. Опоздание на работу и преждевременный уход с работы является нарушением трудовой дисциплины и влечет за собой наложение дисциплинарного взыскания.</w:t>
      </w:r>
    </w:p>
    <w:p w:rsidR="00994100" w:rsidRDefault="00994100">
      <w:pPr>
        <w:pStyle w:val="ConsPlusNormal"/>
        <w:spacing w:before="200"/>
        <w:ind w:firstLine="540"/>
        <w:jc w:val="both"/>
      </w:pPr>
      <w:r>
        <w:t>Пунктом 5.4 предусмотрено, что работник обязан в течение рабочего дня (смены) находиться и выполнять порученную работу на своем рабочем месте или на территории объекта, где по поручению руководителя он должен выполнять свою трудовую функцию.</w:t>
      </w:r>
    </w:p>
    <w:p w:rsidR="00994100" w:rsidRDefault="00994100">
      <w:pPr>
        <w:pStyle w:val="ConsPlusNormal"/>
        <w:spacing w:before="200"/>
        <w:ind w:firstLine="540"/>
        <w:jc w:val="both"/>
      </w:pPr>
      <w:r>
        <w:t xml:space="preserve">Судом первой инстанции установлено, что на момент рассмотрения настоящего гражданского дела указанный трудовой договор с Л.А.В. расторгнут на основании приказа N-к от 19 февраля 2024 года на основании </w:t>
      </w:r>
      <w:hyperlink r:id="rId12">
        <w:r>
          <w:rPr>
            <w:color w:val="0000FF"/>
          </w:rPr>
          <w:t>подп. "а" п. 6 ч. 1 ст. 81</w:t>
        </w:r>
      </w:hyperlink>
      <w:r>
        <w:t xml:space="preserve"> Трудового кодекса РФ: однократное грубое нарушение работником трудовых обязанностей - прогул.</w:t>
      </w:r>
    </w:p>
    <w:p w:rsidR="00994100" w:rsidRDefault="00994100">
      <w:pPr>
        <w:pStyle w:val="ConsPlusNormal"/>
        <w:spacing w:before="200"/>
        <w:ind w:firstLine="540"/>
        <w:jc w:val="both"/>
        <w:outlineLvl w:val="1"/>
      </w:pPr>
      <w:r>
        <w:t>Из представленного в материалы дела акта об отсутствии на рабочем месте от 23 ноября 2023 года, составленного в 07.25 час</w:t>
      </w:r>
      <w:proofErr w:type="gramStart"/>
      <w:r>
        <w:t>.</w:t>
      </w:r>
      <w:proofErr w:type="gramEnd"/>
      <w:r>
        <w:t xml:space="preserve"> </w:t>
      </w:r>
      <w:proofErr w:type="gramStart"/>
      <w:r>
        <w:t>м</w:t>
      </w:r>
      <w:proofErr w:type="gramEnd"/>
      <w:r>
        <w:t>астером ФИО7 следует, что истец - Л.А.В. 23 ноября 2023 года в период с 07.00 час. до 07.21 час. отсутствовал на работе без уважительных причин.</w:t>
      </w:r>
    </w:p>
    <w:p w:rsidR="00994100" w:rsidRDefault="00994100">
      <w:pPr>
        <w:pStyle w:val="ConsPlusNormal"/>
        <w:spacing w:before="200"/>
        <w:ind w:firstLine="540"/>
        <w:jc w:val="both"/>
        <w:outlineLvl w:val="1"/>
      </w:pPr>
      <w:r>
        <w:t>Данные обстоятельства также подтверждаются пояснительной запиской, составленной слесарем по ремонту а/м ФИО5 на имя директора производства сборки автомобилей (ПСА) ФИО</w:t>
      </w:r>
      <w:proofErr w:type="gramStart"/>
      <w:r>
        <w:t>6</w:t>
      </w:r>
      <w:proofErr w:type="gramEnd"/>
      <w:r>
        <w:t>.</w:t>
      </w:r>
    </w:p>
    <w:p w:rsidR="00994100" w:rsidRDefault="00994100">
      <w:pPr>
        <w:pStyle w:val="ConsPlusNormal"/>
        <w:spacing w:before="200"/>
        <w:ind w:firstLine="540"/>
        <w:jc w:val="both"/>
      </w:pPr>
      <w:r>
        <w:t>24 ноября 2023 года работодателем составлено требование к истцу о предоставлении начальнику цеха 64160 службы сборки автомобилей ФИО8 письменного объяснения или подтверждающих документов причин отсутствия его на работе 23 ноября 2023 года в период с 07.00 час</w:t>
      </w:r>
      <w:proofErr w:type="gramStart"/>
      <w:r>
        <w:t>.</w:t>
      </w:r>
      <w:proofErr w:type="gramEnd"/>
      <w:r>
        <w:t xml:space="preserve"> </w:t>
      </w:r>
      <w:proofErr w:type="gramStart"/>
      <w:r>
        <w:t>д</w:t>
      </w:r>
      <w:proofErr w:type="gramEnd"/>
      <w:r>
        <w:t>о 07.21 час.</w:t>
      </w:r>
    </w:p>
    <w:p w:rsidR="00994100" w:rsidRDefault="00994100">
      <w:pPr>
        <w:pStyle w:val="ConsPlusNormal"/>
        <w:spacing w:before="200"/>
        <w:ind w:firstLine="540"/>
        <w:jc w:val="both"/>
      </w:pPr>
      <w:r>
        <w:t xml:space="preserve">05 декабря 2023 года и 14 декабря 2023 года составлены акты об отказе предоставления </w:t>
      </w:r>
      <w:proofErr w:type="gramStart"/>
      <w:r>
        <w:t>объяснительной</w:t>
      </w:r>
      <w:proofErr w:type="gramEnd"/>
      <w:r>
        <w:t xml:space="preserve"> Л.А.В. на требование от 24 ноября 2023 года.</w:t>
      </w:r>
    </w:p>
    <w:p w:rsidR="00994100" w:rsidRDefault="00994100">
      <w:pPr>
        <w:pStyle w:val="ConsPlusNormal"/>
        <w:spacing w:before="200"/>
        <w:ind w:firstLine="540"/>
        <w:jc w:val="both"/>
      </w:pPr>
      <w:r>
        <w:t>Как установлено, приказом N-ЛС-в от 22 декабря 2023 года Л.А.В. привлечен к дисциплинарной ответственности в виде замечания за нарушение п. 3.2, 5.3, 5.4 Правил внутреннего трудового распорядка АО "АВТОВАЗ"; также указано, что время отсутствия с 07.00 час</w:t>
      </w:r>
      <w:proofErr w:type="gramStart"/>
      <w:r>
        <w:t>.</w:t>
      </w:r>
      <w:proofErr w:type="gramEnd"/>
      <w:r>
        <w:t xml:space="preserve"> </w:t>
      </w:r>
      <w:proofErr w:type="gramStart"/>
      <w:r>
        <w:t>д</w:t>
      </w:r>
      <w:proofErr w:type="gramEnd"/>
      <w:r>
        <w:t>о 07.21 час. считать опозданием и не оплачивать.</w:t>
      </w:r>
    </w:p>
    <w:p w:rsidR="00994100" w:rsidRDefault="00994100">
      <w:pPr>
        <w:pStyle w:val="ConsPlusNormal"/>
        <w:spacing w:before="200"/>
        <w:ind w:firstLine="540"/>
        <w:jc w:val="both"/>
      </w:pPr>
      <w:r>
        <w:t>22 декабря 2023 года начальником цеха 64160 ФИО8 в присутствии мастера ФИО</w:t>
      </w:r>
      <w:proofErr w:type="gramStart"/>
      <w:r>
        <w:t>7</w:t>
      </w:r>
      <w:proofErr w:type="gramEnd"/>
      <w:r>
        <w:t xml:space="preserve"> и слесаря по ремонту а/м ФИО5 составлен акт об отказе ознакомления ФИО1 с приказом N 1211-ЛС-в от 22 декабря 2023 года. Из данного акта следует, что ФИО8 зачитывала приказ вслух, при этом ФИО</w:t>
      </w:r>
      <w:proofErr w:type="gramStart"/>
      <w:r>
        <w:t>1</w:t>
      </w:r>
      <w:proofErr w:type="gramEnd"/>
      <w:r>
        <w:t xml:space="preserve"> вел себя неадекватно: пританцовывал, напевал песню, на вопросы не реагировал и в итоге ушел с рабочего места.</w:t>
      </w:r>
    </w:p>
    <w:p w:rsidR="00994100" w:rsidRDefault="00994100">
      <w:pPr>
        <w:pStyle w:val="ConsPlusNormal"/>
        <w:spacing w:before="200"/>
        <w:ind w:firstLine="540"/>
        <w:jc w:val="both"/>
      </w:pPr>
      <w:r>
        <w:t>Истец, в ходе судебного разбирательства, свое опоздание не отрицал, пояснял, что оно было обусловлено погодными условиями. В подтверждение данных доводов ФИО</w:t>
      </w:r>
      <w:proofErr w:type="gramStart"/>
      <w:r>
        <w:t>1</w:t>
      </w:r>
      <w:proofErr w:type="gramEnd"/>
      <w:r>
        <w:t xml:space="preserve"> представлена метеорологическая справка, составленная Тольяттинской СГМО, из которой следуете, что 22 ноября 2023 года в течение суток отмечался снег различной интенсивности от слабого до сильного.</w:t>
      </w:r>
    </w:p>
    <w:p w:rsidR="00994100" w:rsidRDefault="00994100">
      <w:pPr>
        <w:pStyle w:val="ConsPlusNormal"/>
        <w:spacing w:before="200"/>
        <w:ind w:firstLine="540"/>
        <w:jc w:val="both"/>
      </w:pPr>
      <w:proofErr w:type="gramStart"/>
      <w:r>
        <w:t>Кроме того, истцом представлены распечатки из Интернет-ресурсов, из которых следует, что в период с 22 ноября 2023 года по 24 ноября 2023 года в Самарском регионе, в том числе в Тольятти выпало рекордное количество осадков за последние 40 лет.</w:t>
      </w:r>
      <w:proofErr w:type="gramEnd"/>
      <w:r>
        <w:t xml:space="preserve"> В </w:t>
      </w:r>
      <w:proofErr w:type="gramStart"/>
      <w:r>
        <w:t>связи</w:t>
      </w:r>
      <w:proofErr w:type="gramEnd"/>
      <w:r>
        <w:t xml:space="preserve"> с чем на дорогах образовывались многокилометровые пробки, движение автотранспорта было парализовано из-за непогоды и ненадлежащей уборки снега.</w:t>
      </w:r>
    </w:p>
    <w:p w:rsidR="00994100" w:rsidRDefault="00994100">
      <w:pPr>
        <w:pStyle w:val="ConsPlusNormal"/>
        <w:spacing w:before="200"/>
        <w:ind w:firstLine="540"/>
        <w:jc w:val="both"/>
      </w:pPr>
      <w:r>
        <w:t>Согласно распечатке контроля рабочего времени персонала 23 ноября 2023 года Л.А.В. пришел на работу в 07.07 час</w:t>
      </w:r>
      <w:proofErr w:type="gramStart"/>
      <w:r>
        <w:t xml:space="preserve">., </w:t>
      </w:r>
      <w:proofErr w:type="gramEnd"/>
      <w:r>
        <w:t>то есть с отклонением на 7 минут (0,12 часа).</w:t>
      </w:r>
    </w:p>
    <w:p w:rsidR="00994100" w:rsidRDefault="00994100">
      <w:pPr>
        <w:pStyle w:val="ConsPlusNormal"/>
        <w:spacing w:before="200"/>
        <w:ind w:firstLine="540"/>
        <w:jc w:val="both"/>
      </w:pPr>
      <w:r>
        <w:t>В табеле учета рабочего времени на 23 ноября 2023 года у Л.А.В. проставлено 7,9 часов (отработал) - с пометкой опоздал.</w:t>
      </w:r>
    </w:p>
    <w:p w:rsidR="00994100" w:rsidRDefault="00994100">
      <w:pPr>
        <w:pStyle w:val="ConsPlusNormal"/>
        <w:spacing w:before="200"/>
        <w:ind w:firstLine="540"/>
        <w:jc w:val="both"/>
      </w:pPr>
      <w:r>
        <w:t>Из пояснений свидетелей ФИО</w:t>
      </w:r>
      <w:proofErr w:type="gramStart"/>
      <w:r>
        <w:t>9</w:t>
      </w:r>
      <w:proofErr w:type="gramEnd"/>
      <w:r>
        <w:t>, ФИО7, ФИО5, ФИО8 установлено, что приход Л.А.В. на рабочее место был зафиксирован в 07.21 час.</w:t>
      </w:r>
    </w:p>
    <w:p w:rsidR="00994100" w:rsidRDefault="00994100">
      <w:pPr>
        <w:pStyle w:val="ConsPlusNormal"/>
        <w:spacing w:before="200"/>
        <w:ind w:firstLine="540"/>
        <w:jc w:val="both"/>
      </w:pPr>
      <w:r>
        <w:t>В ходе судебного разбирательства представитель ответчика пояснил, что проход через КПП не является рабочим местом истца, поэтому пока он был в раздевалке и дошел до рабочего участка, он прибыл на него как раз в 07.21 час</w:t>
      </w:r>
      <w:proofErr w:type="gramStart"/>
      <w:r>
        <w:t xml:space="preserve">., </w:t>
      </w:r>
      <w:proofErr w:type="gramEnd"/>
      <w:r>
        <w:t>что и указано в приказе о применении дисциплинарного взыскания.</w:t>
      </w:r>
    </w:p>
    <w:p w:rsidR="00994100" w:rsidRDefault="00994100">
      <w:pPr>
        <w:pStyle w:val="ConsPlusNormal"/>
        <w:spacing w:before="200"/>
        <w:ind w:firstLine="540"/>
        <w:jc w:val="both"/>
      </w:pPr>
      <w:proofErr w:type="gramStart"/>
      <w:r>
        <w:t>Разрешая спор, суд первой инстанции с учетом всех объективных обстоятельств по делу, исходил из того, что работодателем при применении дисциплинарного взыскания в виде замечания, не учтены обстоятельства отсутствия истца на рабочем месте, которое как установлено судом было вызвано погодными условиями, а не виновными (противоправными) действиями (бездействиями) истца, не учтена тяжесть совершенного проступка, а именно, отсутствие на рабочем месте 1/10</w:t>
      </w:r>
      <w:proofErr w:type="gramEnd"/>
      <w:r>
        <w:t xml:space="preserve"> часа, в табели учета рабочего времени истцу проставлено рабочее время 7,9 часа из положенных 8, который не повлек негативных последствий для работодателя, в </w:t>
      </w:r>
      <w:proofErr w:type="gramStart"/>
      <w:r>
        <w:t>связи</w:t>
      </w:r>
      <w:proofErr w:type="gramEnd"/>
      <w:r>
        <w:t xml:space="preserve"> с чем спорный приказ от N-ЛС-в от 22 декабря 2023 года посчитал подлежащим отмене.</w:t>
      </w:r>
    </w:p>
    <w:p w:rsidR="00994100" w:rsidRDefault="00994100">
      <w:pPr>
        <w:pStyle w:val="ConsPlusNormal"/>
        <w:spacing w:before="200"/>
        <w:ind w:firstLine="540"/>
        <w:jc w:val="both"/>
      </w:pPr>
      <w:r>
        <w:t>При этом суд исходил из несоразмерности наложенного работодателем дисциплинарного взыскания в виде замечания за опоздание истца на работу всего на 6 минут, (в часе 60 минут, ФИО</w:t>
      </w:r>
      <w:proofErr w:type="gramStart"/>
      <w:r>
        <w:t>1</w:t>
      </w:r>
      <w:proofErr w:type="gramEnd"/>
      <w:r>
        <w:t xml:space="preserve"> отсутствовал на работе 1/10 часть от часа).</w:t>
      </w:r>
    </w:p>
    <w:p w:rsidR="00994100" w:rsidRDefault="00994100">
      <w:pPr>
        <w:pStyle w:val="ConsPlusNormal"/>
        <w:spacing w:before="200"/>
        <w:ind w:firstLine="540"/>
        <w:jc w:val="both"/>
      </w:pPr>
      <w:r>
        <w:t>Кроме того, суд первой инстанции отметил формальный подход работодателя к привлечению истца к дисциплинарной ответственности за данное опоздание на работу, так как ему было известно о плохих погодных условиях.</w:t>
      </w:r>
    </w:p>
    <w:p w:rsidR="00994100" w:rsidRDefault="00994100">
      <w:pPr>
        <w:pStyle w:val="ConsPlusNormal"/>
        <w:spacing w:before="200"/>
        <w:ind w:firstLine="540"/>
        <w:jc w:val="both"/>
      </w:pPr>
      <w:r>
        <w:t>Суд также сделал вывод о том, что проход через электронный турникет проходной завода истцом в 07.07 часов свидетельствует о явке истца на рабочее месте в указанное время, а довод представителя ответчика о том, что его увидели только в 07.21 и именно тогда составили акт об отсутствии ФИО</w:t>
      </w:r>
      <w:proofErr w:type="gramStart"/>
      <w:r>
        <w:t>1</w:t>
      </w:r>
      <w:proofErr w:type="gramEnd"/>
      <w:r>
        <w:t xml:space="preserve"> на рабочем месте, а затем и оспариваемый приказ о привлечении к дисциплинарной ответственности, свидетельствует о формальном подходе к привлечению истца, и не может быть </w:t>
      </w:r>
      <w:proofErr w:type="gramStart"/>
      <w:r>
        <w:t>признан</w:t>
      </w:r>
      <w:proofErr w:type="gramEnd"/>
      <w:r>
        <w:t xml:space="preserve"> соответствующим требованиям </w:t>
      </w:r>
      <w:hyperlink r:id="rId13">
        <w:r>
          <w:rPr>
            <w:color w:val="0000FF"/>
          </w:rPr>
          <w:t>ч. 5 ст. 192</w:t>
        </w:r>
      </w:hyperlink>
      <w:r>
        <w:t xml:space="preserve"> Трудового кодекса Российской Федерации.</w:t>
      </w:r>
    </w:p>
    <w:p w:rsidR="00994100" w:rsidRDefault="00994100">
      <w:pPr>
        <w:pStyle w:val="ConsPlusNormal"/>
        <w:spacing w:before="200"/>
        <w:ind w:firstLine="540"/>
        <w:jc w:val="both"/>
      </w:pPr>
      <w:proofErr w:type="gramStart"/>
      <w:r>
        <w:t xml:space="preserve">Ответчиком заявлено о применении последствий пропуска срока исковой давности, поскольку с приказом Л.А.В. был ознакомлен путем прочтения вслух 22 декабря 2023 года, а с исковым заявление обратился в суд 12 апреля 2024 года, то есть с пропуском срока, предусмотренного </w:t>
      </w:r>
      <w:hyperlink r:id="rId14">
        <w:r>
          <w:rPr>
            <w:color w:val="0000FF"/>
          </w:rPr>
          <w:t>ч. 1 ст. 392</w:t>
        </w:r>
      </w:hyperlink>
      <w:r>
        <w:t xml:space="preserve"> Трудового кодекса Российской Федерации.</w:t>
      </w:r>
      <w:proofErr w:type="gramEnd"/>
    </w:p>
    <w:p w:rsidR="00994100" w:rsidRDefault="00994100">
      <w:pPr>
        <w:pStyle w:val="ConsPlusNormal"/>
        <w:spacing w:before="200"/>
        <w:ind w:firstLine="540"/>
        <w:jc w:val="both"/>
      </w:pPr>
      <w:proofErr w:type="gramStart"/>
      <w:r>
        <w:t xml:space="preserve">Судом установлено, что 29 февраля 2024 года истец обратился с заявлением на имя президента АО "АВТОВАЗ" С. в порядке </w:t>
      </w:r>
      <w:hyperlink r:id="rId15">
        <w:r>
          <w:rPr>
            <w:color w:val="0000FF"/>
          </w:rPr>
          <w:t>ст. 62</w:t>
        </w:r>
      </w:hyperlink>
      <w:r>
        <w:t xml:space="preserve"> ТК РФ о выдаче ему документов, связанных с его увольнением, а именно: копии приказа о приеме на работу, справки о средней заработной плате, копии всех дополнительных соглашений к трудовому договору, копии трудового договора действующего на момент увольнения, копии документов</w:t>
      </w:r>
      <w:proofErr w:type="gramEnd"/>
      <w:r>
        <w:t>, послуживших основанием приказа о расторжении трудового договора, копий всех объяснительных и докладных по данному наказанию, копии Правил внутреннего трудового распорядка АО "АВТОВАЗ".</w:t>
      </w:r>
    </w:p>
    <w:p w:rsidR="00994100" w:rsidRDefault="00994100">
      <w:pPr>
        <w:pStyle w:val="ConsPlusNormal"/>
        <w:spacing w:before="200"/>
        <w:ind w:firstLine="540"/>
        <w:jc w:val="both"/>
      </w:pPr>
      <w:r>
        <w:t>Согласно ответу АО "АВТОВАЗ" N от 05 марта 2024 года Л.А.В. предоставлены следующие документы: копия приказа о приеме на работу, справка о заработной плате за период с марта 2023 года по февраль 2024 года, копия трудового договора и копии дополнительных соглашений, копии письменных объяснений истца.</w:t>
      </w:r>
    </w:p>
    <w:p w:rsidR="00994100" w:rsidRDefault="00994100">
      <w:pPr>
        <w:pStyle w:val="ConsPlusNormal"/>
        <w:spacing w:before="200"/>
        <w:ind w:firstLine="540"/>
        <w:jc w:val="both"/>
      </w:pPr>
      <w:r>
        <w:t>Из пояснений истца следует, что документы были предоставлены не в том объеме, в котором запрошены. При таких обстоятельствах, суд первой инстанции пришел к выводу, что пропуск срока для обращения с исковым заявлением об оспаривании приказа N-ЛС-в от 22 декабря 2023 года допущен по уважительной причине и подлежит восстановлению.</w:t>
      </w:r>
    </w:p>
    <w:p w:rsidR="00994100" w:rsidRDefault="00994100">
      <w:pPr>
        <w:pStyle w:val="ConsPlusNormal"/>
        <w:spacing w:before="200"/>
        <w:ind w:firstLine="540"/>
        <w:jc w:val="both"/>
      </w:pPr>
      <w:r>
        <w:t>Суд апелляционной инстанции согласился с выводами суда первой инстанции.</w:t>
      </w:r>
    </w:p>
    <w:p w:rsidR="00994100" w:rsidRDefault="00994100">
      <w:pPr>
        <w:pStyle w:val="ConsPlusNormal"/>
        <w:spacing w:before="200"/>
        <w:ind w:firstLine="540"/>
        <w:jc w:val="both"/>
      </w:pPr>
      <w:r>
        <w:t>Судебная коллегия суда кассационной инстанции не усматривает оснований для отмены вынесенных судебных постановлений по доводам кассационной жалобы.</w:t>
      </w:r>
    </w:p>
    <w:p w:rsidR="00994100" w:rsidRDefault="00994100">
      <w:pPr>
        <w:pStyle w:val="ConsPlusNormal"/>
        <w:spacing w:before="200"/>
        <w:ind w:firstLine="540"/>
        <w:jc w:val="both"/>
      </w:pPr>
      <w:r>
        <w:t>Заключая трудовой договор, работник обязуется добросовестно выполнять свои трудовые обязанности, соблюдать трудовую дисциплину правила внутреннего трудового распорядка (</w:t>
      </w:r>
      <w:hyperlink r:id="rId16">
        <w:r>
          <w:rPr>
            <w:color w:val="0000FF"/>
          </w:rPr>
          <w:t>ст. 21</w:t>
        </w:r>
      </w:hyperlink>
      <w:r>
        <w:t xml:space="preserve"> Трудового кодекса Российской Федерации).</w:t>
      </w:r>
    </w:p>
    <w:p w:rsidR="00994100" w:rsidRDefault="00994100">
      <w:pPr>
        <w:pStyle w:val="ConsPlusNormal"/>
        <w:spacing w:before="200"/>
        <w:ind w:firstLine="540"/>
        <w:jc w:val="both"/>
      </w:pPr>
      <w:r>
        <w:t xml:space="preserve">В силу </w:t>
      </w:r>
      <w:hyperlink r:id="rId17">
        <w:r>
          <w:rPr>
            <w:color w:val="0000FF"/>
          </w:rPr>
          <w:t>статьи 192</w:t>
        </w:r>
      </w:hyperlink>
      <w:r>
        <w:t xml:space="preserve">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При наложении дисциплинарного взыскания должны учитываться тяжесть совершенного проступка и обстоятельства, при которых он был совершен.</w:t>
      </w:r>
    </w:p>
    <w:p w:rsidR="00994100" w:rsidRDefault="00994100">
      <w:pPr>
        <w:pStyle w:val="ConsPlusNormal"/>
        <w:spacing w:before="200"/>
        <w:ind w:firstLine="540"/>
        <w:jc w:val="both"/>
        <w:outlineLvl w:val="1"/>
      </w:pPr>
      <w:r>
        <w:t xml:space="preserve">В соответствии со </w:t>
      </w:r>
      <w:hyperlink r:id="rId18">
        <w:r>
          <w:rPr>
            <w:color w:val="0000FF"/>
          </w:rPr>
          <w:t>ст. 193</w:t>
        </w:r>
      </w:hyperlink>
      <w:r>
        <w:t xml:space="preserve"> Трудового кодекса Российской Федерации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994100" w:rsidRDefault="00994100">
      <w:pPr>
        <w:pStyle w:val="ConsPlusNormal"/>
        <w:spacing w:before="200"/>
        <w:ind w:firstLine="540"/>
        <w:jc w:val="both"/>
      </w:pPr>
      <w:r>
        <w:t>Решение, вынесенное работодателем (приказ, распоряжение) в отношении работника, о применении дисциплинарного взыскания может быть обжаловано (</w:t>
      </w:r>
      <w:hyperlink r:id="rId19">
        <w:r>
          <w:rPr>
            <w:color w:val="0000FF"/>
          </w:rPr>
          <w:t>ст. 193</w:t>
        </w:r>
      </w:hyperlink>
      <w:r>
        <w:t xml:space="preserve"> Трудового кодекса Российской Федерации).</w:t>
      </w:r>
    </w:p>
    <w:p w:rsidR="00994100" w:rsidRDefault="00994100">
      <w:pPr>
        <w:pStyle w:val="ConsPlusNormal"/>
        <w:spacing w:before="200"/>
        <w:ind w:firstLine="540"/>
        <w:jc w:val="both"/>
      </w:pPr>
      <w:r>
        <w:t>Приведенные в кассационной жалобе доводы проверены в полном объеме и признаются судебной коллегией суда кассационной инстанции необоснованными, так как своего правового и документального обоснования в материалах дела не нашли, выводов судов первой и апелляционной инстанций не опровергли.</w:t>
      </w:r>
    </w:p>
    <w:p w:rsidR="00994100" w:rsidRDefault="00994100">
      <w:pPr>
        <w:pStyle w:val="ConsPlusNormal"/>
        <w:spacing w:before="200"/>
        <w:ind w:firstLine="540"/>
        <w:jc w:val="both"/>
      </w:pPr>
      <w:r>
        <w:t>Доводы кассационной жалобы о том, что истец не отрицал опоздание на работу, были предметом рассмотрения судами двух инстанций и им дана надлежащая правовая оценка, с которой не согласиться оснований не имеется.</w:t>
      </w:r>
    </w:p>
    <w:p w:rsidR="00994100" w:rsidRDefault="00994100">
      <w:pPr>
        <w:pStyle w:val="ConsPlusNormal"/>
        <w:spacing w:before="200"/>
        <w:ind w:firstLine="540"/>
        <w:jc w:val="both"/>
      </w:pPr>
      <w:r>
        <w:t>Как правомерно установили суды, ответчиком не учтены обстоятельства отсутствия истца на рабочем месте, которое как установлено судом было вызвано погодными условиями, а не виновными (противоправными) действиями (бездействиями) истца.</w:t>
      </w:r>
    </w:p>
    <w:p w:rsidR="00994100" w:rsidRDefault="00994100">
      <w:pPr>
        <w:pStyle w:val="ConsPlusNormal"/>
        <w:spacing w:before="200"/>
        <w:ind w:firstLine="540"/>
        <w:jc w:val="both"/>
      </w:pPr>
      <w:r>
        <w:t>Доводы о том, что суды сделали неправильный вывод о том, что проход через электронный турникет проходной завода истцом в 07:07 часов свидетельствует о явке истца на рабочее место в указанное время, не влияют на правильность вынесения решения суда.</w:t>
      </w:r>
    </w:p>
    <w:p w:rsidR="00994100" w:rsidRDefault="00994100">
      <w:pPr>
        <w:pStyle w:val="ConsPlusNormal"/>
        <w:spacing w:before="200"/>
        <w:ind w:firstLine="540"/>
        <w:jc w:val="both"/>
      </w:pPr>
      <w:r>
        <w:t>Доводы о неправомерном восстановлении срока для обращения в суд за защитой нарушенного права, основаны на оценке доказательств, а именно с какого периода у истца была возможность оспаривания приказа, и имелись ли уважительные причины для восстановления срока. Суд кассационной инстанции не праве устанавливать новые обстоятельства и переоценивать доказательства.</w:t>
      </w:r>
    </w:p>
    <w:p w:rsidR="00994100" w:rsidRDefault="00994100">
      <w:pPr>
        <w:pStyle w:val="ConsPlusNormal"/>
        <w:spacing w:before="200"/>
        <w:ind w:firstLine="540"/>
        <w:jc w:val="both"/>
      </w:pPr>
      <w:r>
        <w:t xml:space="preserve">Согласно </w:t>
      </w:r>
      <w:hyperlink r:id="rId20">
        <w:r>
          <w:rPr>
            <w:color w:val="0000FF"/>
          </w:rPr>
          <w:t>части первой статьи 392</w:t>
        </w:r>
      </w:hyperlink>
      <w:r>
        <w:t xml:space="preserve"> Трудового кодекса Российской Федерации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w:t>
      </w:r>
    </w:p>
    <w:p w:rsidR="00994100" w:rsidRDefault="00994100">
      <w:pPr>
        <w:pStyle w:val="ConsPlusNormal"/>
        <w:spacing w:before="200"/>
        <w:ind w:firstLine="540"/>
        <w:jc w:val="both"/>
      </w:pPr>
      <w:r>
        <w:t xml:space="preserve">При пропуске по уважительным причинам сроков, установленных </w:t>
      </w:r>
      <w:hyperlink r:id="rId21">
        <w:r>
          <w:rPr>
            <w:color w:val="0000FF"/>
          </w:rPr>
          <w:t>частями первой</w:t>
        </w:r>
      </w:hyperlink>
      <w:r>
        <w:t xml:space="preserve">, </w:t>
      </w:r>
      <w:hyperlink r:id="rId22">
        <w:r>
          <w:rPr>
            <w:color w:val="0000FF"/>
          </w:rPr>
          <w:t>второй</w:t>
        </w:r>
      </w:hyperlink>
      <w:r>
        <w:t xml:space="preserve">, </w:t>
      </w:r>
      <w:hyperlink r:id="rId23">
        <w:r>
          <w:rPr>
            <w:color w:val="0000FF"/>
          </w:rPr>
          <w:t>третьей</w:t>
        </w:r>
      </w:hyperlink>
      <w:r>
        <w:t xml:space="preserve"> и </w:t>
      </w:r>
      <w:hyperlink r:id="rId24">
        <w:r>
          <w:rPr>
            <w:color w:val="0000FF"/>
          </w:rPr>
          <w:t>четвертой настоящей статьи</w:t>
        </w:r>
      </w:hyperlink>
      <w:r>
        <w:t>, они могут быть восстановлены судом (</w:t>
      </w:r>
      <w:hyperlink r:id="rId25">
        <w:r>
          <w:rPr>
            <w:color w:val="0000FF"/>
          </w:rPr>
          <w:t>часть 5 статьи 392</w:t>
        </w:r>
      </w:hyperlink>
      <w:r>
        <w:t xml:space="preserve"> Трудового кодекса Российской Федерации).</w:t>
      </w:r>
    </w:p>
    <w:p w:rsidR="00994100" w:rsidRDefault="00994100">
      <w:pPr>
        <w:pStyle w:val="ConsPlusNormal"/>
        <w:spacing w:before="200"/>
        <w:ind w:firstLine="540"/>
        <w:jc w:val="both"/>
      </w:pPr>
      <w:r>
        <w:t xml:space="preserve">Данные доводы кассационной жалобы сводятся к несогласию с результатами установленных судами обстоятельств и оценке доказательств, сама по себе иная оценка истцом представленных доказательств и норм действующего законодательства не может служить основанием к отмене правильного по существу судебного акта. В соответствии с </w:t>
      </w:r>
      <w:hyperlink r:id="rId26">
        <w:r>
          <w:rPr>
            <w:color w:val="0000FF"/>
          </w:rPr>
          <w:t>частью 3 статьи 390</w:t>
        </w:r>
      </w:hyperlink>
      <w:r>
        <w:t xml:space="preserve"> Гражданского процессуального кодекса Российской Федерации,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w:t>
      </w:r>
    </w:p>
    <w:p w:rsidR="00994100" w:rsidRDefault="00994100">
      <w:pPr>
        <w:pStyle w:val="ConsPlusNormal"/>
        <w:spacing w:before="200"/>
        <w:ind w:firstLine="540"/>
        <w:jc w:val="both"/>
      </w:pPr>
      <w:r>
        <w:t>Нарушений правил оценки доказательств судебной коллегий по гражданским делам Шестого кассационного суда общей юрисдикции не установлено. Переоценка доказательств, равно как и установление новых обстоятельств в суде кассационной инстанции не допускается.</w:t>
      </w:r>
    </w:p>
    <w:p w:rsidR="00994100" w:rsidRDefault="00994100">
      <w:pPr>
        <w:pStyle w:val="ConsPlusNormal"/>
        <w:spacing w:before="200"/>
        <w:ind w:firstLine="540"/>
        <w:jc w:val="both"/>
      </w:pPr>
      <w:r>
        <w:t>Никаких нарушений со стороны судов норм материального или процессуального права по доводам кассационной жалобы не усматривается.</w:t>
      </w:r>
    </w:p>
    <w:p w:rsidR="00994100" w:rsidRDefault="00994100">
      <w:pPr>
        <w:pStyle w:val="ConsPlusNormal"/>
        <w:spacing w:before="200"/>
        <w:ind w:firstLine="540"/>
        <w:jc w:val="both"/>
      </w:pPr>
      <w:r>
        <w:t xml:space="preserve">Каких-либо доказательств, опровергающих выводы суда и свидетельствующих о неправильном применении норм законодательства, не содержат, в </w:t>
      </w:r>
      <w:proofErr w:type="gramStart"/>
      <w:r>
        <w:t>связи</w:t>
      </w:r>
      <w:proofErr w:type="gramEnd"/>
      <w:r>
        <w:t xml:space="preserve"> с чем они не могут явиться основанием для отмены решения суда и апелляционного определения.</w:t>
      </w:r>
    </w:p>
    <w:p w:rsidR="00994100" w:rsidRDefault="00994100">
      <w:pPr>
        <w:pStyle w:val="ConsPlusNormal"/>
        <w:spacing w:before="200"/>
        <w:ind w:firstLine="540"/>
        <w:jc w:val="both"/>
      </w:pPr>
      <w:r>
        <w:t xml:space="preserve">При таких данных судебная коллегия не находит предусмотренных </w:t>
      </w:r>
      <w:hyperlink r:id="rId27">
        <w:r>
          <w:rPr>
            <w:color w:val="0000FF"/>
          </w:rPr>
          <w:t>статьей 379.7</w:t>
        </w:r>
      </w:hyperlink>
      <w:r>
        <w:t xml:space="preserve"> Гражданского процессуального кодекса Российской Федерации оснований для отмены обжалуемых судебных постановлений по доводам кассационной жалобы заявителя.</w:t>
      </w:r>
    </w:p>
    <w:p w:rsidR="00994100" w:rsidRDefault="00994100">
      <w:pPr>
        <w:pStyle w:val="ConsPlusNormal"/>
        <w:spacing w:before="200"/>
        <w:ind w:firstLine="540"/>
        <w:jc w:val="both"/>
      </w:pPr>
      <w:r>
        <w:t xml:space="preserve">Руководствуясь </w:t>
      </w:r>
      <w:hyperlink r:id="rId28">
        <w:r>
          <w:rPr>
            <w:color w:val="0000FF"/>
          </w:rPr>
          <w:t>статьями 379.6</w:t>
        </w:r>
      </w:hyperlink>
      <w:r>
        <w:t xml:space="preserve">, </w:t>
      </w:r>
      <w:hyperlink r:id="rId29">
        <w:r>
          <w:rPr>
            <w:color w:val="0000FF"/>
          </w:rPr>
          <w:t>379.7</w:t>
        </w:r>
      </w:hyperlink>
      <w:r>
        <w:t xml:space="preserve">, </w:t>
      </w:r>
      <w:hyperlink r:id="rId30">
        <w:r>
          <w:rPr>
            <w:color w:val="0000FF"/>
          </w:rPr>
          <w:t>390</w:t>
        </w:r>
      </w:hyperlink>
      <w:r>
        <w:t xml:space="preserve"> и </w:t>
      </w:r>
      <w:hyperlink r:id="rId31">
        <w:r>
          <w:rPr>
            <w:color w:val="0000FF"/>
          </w:rPr>
          <w:t>390.1</w:t>
        </w:r>
      </w:hyperlink>
      <w:r>
        <w:t xml:space="preserve"> Гражданского процессуального кодекса Российской Федерации, судебная коллегия</w:t>
      </w:r>
    </w:p>
    <w:p w:rsidR="00994100" w:rsidRDefault="00994100">
      <w:pPr>
        <w:pStyle w:val="ConsPlusNormal"/>
        <w:jc w:val="center"/>
      </w:pPr>
    </w:p>
    <w:p w:rsidR="00994100" w:rsidRDefault="00994100">
      <w:pPr>
        <w:pStyle w:val="ConsPlusNormal"/>
        <w:jc w:val="center"/>
      </w:pPr>
      <w:r>
        <w:t>определила:</w:t>
      </w:r>
    </w:p>
    <w:p w:rsidR="00994100" w:rsidRDefault="00994100">
      <w:pPr>
        <w:pStyle w:val="ConsPlusNormal"/>
        <w:jc w:val="center"/>
      </w:pPr>
    </w:p>
    <w:p w:rsidR="00994100" w:rsidRDefault="00994100">
      <w:pPr>
        <w:pStyle w:val="ConsPlusNormal"/>
        <w:ind w:firstLine="540"/>
        <w:jc w:val="both"/>
      </w:pPr>
      <w:hyperlink r:id="rId32">
        <w:r>
          <w:rPr>
            <w:color w:val="0000FF"/>
          </w:rPr>
          <w:t>решение</w:t>
        </w:r>
      </w:hyperlink>
      <w:r>
        <w:t xml:space="preserve"> Автозаводского районного суда г. Тольятти Самарской области от 25 июня 2024 года и апелляционное </w:t>
      </w:r>
      <w:hyperlink r:id="rId33">
        <w:r>
          <w:rPr>
            <w:color w:val="0000FF"/>
          </w:rPr>
          <w:t>определение</w:t>
        </w:r>
      </w:hyperlink>
      <w:r>
        <w:t xml:space="preserve"> судебной коллегии по гражданским делам Самарского областного суда от 24 сентября 2024 года оставить без изменения, а кассационную жалобу акционерного общества "АВТОВАЗ" без удовлетворения.</w:t>
      </w:r>
    </w:p>
    <w:p w:rsidR="00994100" w:rsidRDefault="00994100">
      <w:pPr>
        <w:pStyle w:val="ConsPlusNormal"/>
        <w:ind w:firstLine="540"/>
        <w:jc w:val="both"/>
      </w:pPr>
    </w:p>
    <w:p w:rsidR="00994100" w:rsidRDefault="00994100">
      <w:pPr>
        <w:pStyle w:val="ConsPlusNormal"/>
        <w:jc w:val="right"/>
      </w:pPr>
      <w:r>
        <w:t>Председательствующий</w:t>
      </w:r>
    </w:p>
    <w:p w:rsidR="00994100" w:rsidRDefault="00994100">
      <w:pPr>
        <w:pStyle w:val="ConsPlusNormal"/>
        <w:jc w:val="right"/>
      </w:pPr>
      <w:r>
        <w:t>Н.В.БРОСОВА</w:t>
      </w:r>
    </w:p>
    <w:p w:rsidR="00994100" w:rsidRDefault="00994100">
      <w:pPr>
        <w:pStyle w:val="ConsPlusNormal"/>
        <w:jc w:val="right"/>
      </w:pPr>
    </w:p>
    <w:p w:rsidR="00994100" w:rsidRDefault="00994100">
      <w:pPr>
        <w:pStyle w:val="ConsPlusNormal"/>
        <w:jc w:val="right"/>
      </w:pPr>
      <w:r>
        <w:t>Судьи</w:t>
      </w:r>
    </w:p>
    <w:p w:rsidR="00994100" w:rsidRDefault="00994100">
      <w:pPr>
        <w:pStyle w:val="ConsPlusNormal"/>
        <w:jc w:val="right"/>
      </w:pPr>
      <w:r>
        <w:t>О.Р.ПИНДЮРИНА</w:t>
      </w:r>
    </w:p>
    <w:p w:rsidR="00994100" w:rsidRDefault="00994100">
      <w:pPr>
        <w:pStyle w:val="ConsPlusNormal"/>
        <w:jc w:val="right"/>
      </w:pPr>
      <w:r>
        <w:t>И.В.НАЗАРОВА</w:t>
      </w:r>
    </w:p>
    <w:p w:rsidR="00994100" w:rsidRDefault="00994100">
      <w:pPr>
        <w:pStyle w:val="ConsPlusNormal"/>
        <w:ind w:firstLine="540"/>
        <w:jc w:val="both"/>
      </w:pPr>
    </w:p>
    <w:p w:rsidR="00994100" w:rsidRDefault="00994100">
      <w:pPr>
        <w:pStyle w:val="ConsPlusNormal"/>
        <w:ind w:firstLine="540"/>
        <w:jc w:val="both"/>
      </w:pPr>
      <w:r>
        <w:t>Мотивированное определение изготовлено 20 февраля 2025 года</w:t>
      </w:r>
    </w:p>
    <w:p w:rsidR="00994100" w:rsidRDefault="00994100">
      <w:pPr>
        <w:pStyle w:val="ConsPlusNormal"/>
        <w:ind w:firstLine="540"/>
        <w:jc w:val="both"/>
      </w:pPr>
    </w:p>
    <w:p w:rsidR="00994100" w:rsidRDefault="00994100">
      <w:pPr>
        <w:pStyle w:val="ConsPlusNormal"/>
        <w:ind w:firstLine="540"/>
        <w:jc w:val="both"/>
      </w:pPr>
    </w:p>
    <w:p w:rsidR="00994100" w:rsidRDefault="00994100">
      <w:pPr>
        <w:pStyle w:val="ConsPlusNormal"/>
        <w:pBdr>
          <w:bottom w:val="single" w:sz="6" w:space="0" w:color="auto"/>
        </w:pBdr>
        <w:spacing w:before="100" w:after="100"/>
        <w:jc w:val="both"/>
        <w:rPr>
          <w:sz w:val="2"/>
          <w:szCs w:val="2"/>
        </w:rPr>
      </w:pPr>
    </w:p>
    <w:p w:rsidR="00657939" w:rsidRDefault="00657939">
      <w:bookmarkStart w:id="0" w:name="_GoBack"/>
      <w:bookmarkEnd w:id="0"/>
    </w:p>
    <w:sectPr w:rsidR="00657939" w:rsidSect="00B61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00"/>
    <w:rsid w:val="004C5225"/>
    <w:rsid w:val="00657939"/>
    <w:rsid w:val="00994100"/>
    <w:rsid w:val="00E348B9"/>
    <w:rsid w:val="00FE6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94100"/>
    <w:pPr>
      <w:widowControl w:val="0"/>
      <w:autoSpaceDE w:val="0"/>
      <w:autoSpaceDN w:val="0"/>
    </w:pPr>
    <w:rPr>
      <w:rFonts w:eastAsiaTheme="minorEastAsia"/>
      <w:szCs w:val="22"/>
      <w:lang w:eastAsia="ru-RU"/>
    </w:rPr>
  </w:style>
  <w:style w:type="paragraph" w:customStyle="1" w:styleId="ConsPlusTitle">
    <w:name w:val="ConsPlusTitle"/>
    <w:rsid w:val="00994100"/>
    <w:pPr>
      <w:widowControl w:val="0"/>
      <w:autoSpaceDE w:val="0"/>
      <w:autoSpaceDN w:val="0"/>
    </w:pPr>
    <w:rPr>
      <w:rFonts w:eastAsiaTheme="minorEastAsia"/>
      <w:b/>
      <w:szCs w:val="22"/>
      <w:lang w:eastAsia="ru-RU"/>
    </w:rPr>
  </w:style>
  <w:style w:type="paragraph" w:customStyle="1" w:styleId="ConsPlusTitlePage">
    <w:name w:val="ConsPlusTitlePage"/>
    <w:rsid w:val="00994100"/>
    <w:pPr>
      <w:widowControl w:val="0"/>
      <w:autoSpaceDE w:val="0"/>
      <w:autoSpaceDN w:val="0"/>
    </w:pPr>
    <w:rPr>
      <w:rFonts w:ascii="Tahoma" w:eastAsiaTheme="minorEastAsia" w:hAnsi="Tahoma" w:cs="Tahoma"/>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8B9"/>
    <w:rPr>
      <w:lang w:eastAsia="ru-RU"/>
    </w:rPr>
  </w:style>
  <w:style w:type="paragraph" w:styleId="1">
    <w:name w:val="heading 1"/>
    <w:basedOn w:val="a"/>
    <w:next w:val="a"/>
    <w:link w:val="10"/>
    <w:qFormat/>
    <w:rsid w:val="00E348B9"/>
    <w:pPr>
      <w:keepNext/>
      <w:outlineLvl w:val="0"/>
    </w:pPr>
    <w:rPr>
      <w:sz w:val="28"/>
      <w:lang w:val="en-US"/>
    </w:rPr>
  </w:style>
  <w:style w:type="paragraph" w:styleId="2">
    <w:name w:val="heading 2"/>
    <w:basedOn w:val="a"/>
    <w:next w:val="a"/>
    <w:link w:val="20"/>
    <w:qFormat/>
    <w:rsid w:val="00E348B9"/>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C5225"/>
    <w:rPr>
      <w:rFonts w:ascii="Tahoma" w:hAnsi="Tahoma" w:cs="Tahoma"/>
      <w:sz w:val="16"/>
      <w:szCs w:val="16"/>
    </w:rPr>
  </w:style>
  <w:style w:type="character" w:customStyle="1" w:styleId="a4">
    <w:name w:val="Текст выноски Знак"/>
    <w:basedOn w:val="a0"/>
    <w:link w:val="a3"/>
    <w:semiHidden/>
    <w:rsid w:val="004C5225"/>
    <w:rPr>
      <w:rFonts w:ascii="Tahoma" w:eastAsia="Times New Roman" w:hAnsi="Tahoma" w:cs="Tahoma"/>
      <w:sz w:val="16"/>
      <w:szCs w:val="16"/>
      <w:lang w:eastAsia="ru-RU"/>
    </w:rPr>
  </w:style>
  <w:style w:type="character" w:customStyle="1" w:styleId="10">
    <w:name w:val="Заголовок 1 Знак"/>
    <w:basedOn w:val="a0"/>
    <w:link w:val="1"/>
    <w:rsid w:val="00E348B9"/>
    <w:rPr>
      <w:sz w:val="28"/>
      <w:lang w:val="en-US" w:eastAsia="ru-RU"/>
    </w:rPr>
  </w:style>
  <w:style w:type="character" w:customStyle="1" w:styleId="20">
    <w:name w:val="Заголовок 2 Знак"/>
    <w:basedOn w:val="a0"/>
    <w:link w:val="2"/>
    <w:rsid w:val="00E348B9"/>
    <w:rPr>
      <w:b/>
      <w:sz w:val="28"/>
      <w:lang w:eastAsia="ru-RU"/>
    </w:rPr>
  </w:style>
  <w:style w:type="paragraph" w:customStyle="1" w:styleId="ConsPlusNormal">
    <w:name w:val="ConsPlusNormal"/>
    <w:rsid w:val="00994100"/>
    <w:pPr>
      <w:widowControl w:val="0"/>
      <w:autoSpaceDE w:val="0"/>
      <w:autoSpaceDN w:val="0"/>
    </w:pPr>
    <w:rPr>
      <w:rFonts w:eastAsiaTheme="minorEastAsia"/>
      <w:szCs w:val="22"/>
      <w:lang w:eastAsia="ru-RU"/>
    </w:rPr>
  </w:style>
  <w:style w:type="paragraph" w:customStyle="1" w:styleId="ConsPlusTitle">
    <w:name w:val="ConsPlusTitle"/>
    <w:rsid w:val="00994100"/>
    <w:pPr>
      <w:widowControl w:val="0"/>
      <w:autoSpaceDE w:val="0"/>
      <w:autoSpaceDN w:val="0"/>
    </w:pPr>
    <w:rPr>
      <w:rFonts w:eastAsiaTheme="minorEastAsia"/>
      <w:b/>
      <w:szCs w:val="22"/>
      <w:lang w:eastAsia="ru-RU"/>
    </w:rPr>
  </w:style>
  <w:style w:type="paragraph" w:customStyle="1" w:styleId="ConsPlusTitlePage">
    <w:name w:val="ConsPlusTitlePage"/>
    <w:rsid w:val="00994100"/>
    <w:pPr>
      <w:widowControl w:val="0"/>
      <w:autoSpaceDE w:val="0"/>
      <w:autoSpaceDN w:val="0"/>
    </w:pPr>
    <w:rPr>
      <w:rFonts w:ascii="Tahoma" w:eastAsiaTheme="minorEastAsia" w:hAnsi="Tahoma" w:cs="Tahoma"/>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4024&amp;dst=806" TargetMode="External"/><Relationship Id="rId18" Type="http://schemas.openxmlformats.org/officeDocument/2006/relationships/hyperlink" Target="https://login.consultant.ru/link/?req=doc&amp;base=LAW&amp;n=474024&amp;dst=101190" TargetMode="External"/><Relationship Id="rId26" Type="http://schemas.openxmlformats.org/officeDocument/2006/relationships/hyperlink" Target="https://login.consultant.ru/link/?req=doc&amp;base=LAW&amp;n=495132&amp;dst=1566" TargetMode="External"/><Relationship Id="rId3" Type="http://schemas.openxmlformats.org/officeDocument/2006/relationships/settings" Target="settings.xml"/><Relationship Id="rId21" Type="http://schemas.openxmlformats.org/officeDocument/2006/relationships/hyperlink" Target="https://login.consultant.ru/link/?req=doc&amp;base=LAW&amp;n=474024&amp;dst=2382" TargetMode="External"/><Relationship Id="rId34" Type="http://schemas.openxmlformats.org/officeDocument/2006/relationships/fontTable" Target="fontTable.xml"/><Relationship Id="rId7" Type="http://schemas.openxmlformats.org/officeDocument/2006/relationships/hyperlink" Target="https://login.consultant.ru/link/?req=doc&amp;base=SOPV&amp;n=490017" TargetMode="External"/><Relationship Id="rId12" Type="http://schemas.openxmlformats.org/officeDocument/2006/relationships/hyperlink" Target="https://login.consultant.ru/link/?req=doc&amp;base=LAW&amp;n=474024&amp;dst=499" TargetMode="External"/><Relationship Id="rId17" Type="http://schemas.openxmlformats.org/officeDocument/2006/relationships/hyperlink" Target="https://login.consultant.ru/link/?req=doc&amp;base=LAW&amp;n=474024&amp;dst=101183" TargetMode="External"/><Relationship Id="rId25" Type="http://schemas.openxmlformats.org/officeDocument/2006/relationships/hyperlink" Target="https://login.consultant.ru/link/?req=doc&amp;base=LAW&amp;n=474024&amp;dst=2496" TargetMode="External"/><Relationship Id="rId33" Type="http://schemas.openxmlformats.org/officeDocument/2006/relationships/hyperlink" Target="https://login.consultant.ru/link/?req=doc&amp;base=SOPV&amp;n=49001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4024&amp;dst=100162" TargetMode="External"/><Relationship Id="rId20" Type="http://schemas.openxmlformats.org/officeDocument/2006/relationships/hyperlink" Target="https://login.consultant.ru/link/?req=doc&amp;base=LAW&amp;n=474024&amp;dst=2382" TargetMode="External"/><Relationship Id="rId29" Type="http://schemas.openxmlformats.org/officeDocument/2006/relationships/hyperlink" Target="https://login.consultant.ru/link/?req=doc&amp;base=LAW&amp;n=495132&amp;dst=1540" TargetMode="External"/><Relationship Id="rId1" Type="http://schemas.openxmlformats.org/officeDocument/2006/relationships/styles" Target="styles.xml"/><Relationship Id="rId6" Type="http://schemas.openxmlformats.org/officeDocument/2006/relationships/hyperlink" Target="https://login.consultant.ru/link/?req=doc&amp;base=AOPV&amp;n=13253943" TargetMode="External"/><Relationship Id="rId11" Type="http://schemas.openxmlformats.org/officeDocument/2006/relationships/hyperlink" Target="https://login.consultant.ru/link/?req=doc&amp;base=LAW&amp;n=495132&amp;dst=1541" TargetMode="External"/><Relationship Id="rId24" Type="http://schemas.openxmlformats.org/officeDocument/2006/relationships/hyperlink" Target="https://login.consultant.ru/link/?req=doc&amp;base=LAW&amp;n=474024&amp;dst=1339" TargetMode="External"/><Relationship Id="rId32" Type="http://schemas.openxmlformats.org/officeDocument/2006/relationships/hyperlink" Target="https://login.consultant.ru/link/?req=doc&amp;base=AOPV&amp;n=1325394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4024&amp;dst=2352" TargetMode="External"/><Relationship Id="rId23" Type="http://schemas.openxmlformats.org/officeDocument/2006/relationships/hyperlink" Target="https://login.consultant.ru/link/?req=doc&amp;base=LAW&amp;n=474024&amp;dst=2495" TargetMode="External"/><Relationship Id="rId28" Type="http://schemas.openxmlformats.org/officeDocument/2006/relationships/hyperlink" Target="https://login.consultant.ru/link/?req=doc&amp;base=LAW&amp;n=495132&amp;dst=1537" TargetMode="External"/><Relationship Id="rId10" Type="http://schemas.openxmlformats.org/officeDocument/2006/relationships/hyperlink" Target="https://login.consultant.ru/link/?req=doc&amp;base=AOPV&amp;n=13253943" TargetMode="External"/><Relationship Id="rId19" Type="http://schemas.openxmlformats.org/officeDocument/2006/relationships/hyperlink" Target="https://login.consultant.ru/link/?req=doc&amp;base=LAW&amp;n=474024&amp;dst=101190" TargetMode="External"/><Relationship Id="rId31" Type="http://schemas.openxmlformats.org/officeDocument/2006/relationships/hyperlink" Target="https://login.consultant.ru/link/?req=doc&amp;base=LAW&amp;n=495132&amp;dst=1568" TargetMode="External"/><Relationship Id="rId4" Type="http://schemas.openxmlformats.org/officeDocument/2006/relationships/webSettings" Target="webSettings.xml"/><Relationship Id="rId9" Type="http://schemas.openxmlformats.org/officeDocument/2006/relationships/hyperlink" Target="https://login.consultant.ru/link/?req=doc&amp;base=SOPV&amp;n=490017" TargetMode="External"/><Relationship Id="rId14" Type="http://schemas.openxmlformats.org/officeDocument/2006/relationships/hyperlink" Target="https://login.consultant.ru/link/?req=doc&amp;base=LAW&amp;n=474024&amp;dst=2382" TargetMode="External"/><Relationship Id="rId22" Type="http://schemas.openxmlformats.org/officeDocument/2006/relationships/hyperlink" Target="https://login.consultant.ru/link/?req=doc&amp;base=LAW&amp;n=474024&amp;dst=2256" TargetMode="External"/><Relationship Id="rId27" Type="http://schemas.openxmlformats.org/officeDocument/2006/relationships/hyperlink" Target="https://login.consultant.ru/link/?req=doc&amp;base=LAW&amp;n=495132&amp;dst=1540" TargetMode="External"/><Relationship Id="rId30" Type="http://schemas.openxmlformats.org/officeDocument/2006/relationships/hyperlink" Target="https://login.consultant.ru/link/?req=doc&amp;base=LAW&amp;n=495132&amp;dst=1556" TargetMode="External"/><Relationship Id="rId35" Type="http://schemas.openxmlformats.org/officeDocument/2006/relationships/theme" Target="theme/theme1.xml"/><Relationship Id="rId8" Type="http://schemas.openxmlformats.org/officeDocument/2006/relationships/hyperlink" Target="https://login.consultant.ru/link/?req=doc&amp;base=AOPV&amp;n=13253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3196</Words>
  <Characters>18219</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ШЕСТОЙ КАССАЦИОННЫЙ СУД ОБЩЕЙ ЮРИСДИКЦИИ</vt:lpstr>
      <vt:lpstr>    Из представленного в материалы дела акта об отсутствии на рабочем месте от 23 но</vt:lpstr>
      <vt:lpstr>    Данные обстоятельства также подтверждаются пояснительной запиской, составленной </vt:lpstr>
      <vt:lpstr>    В соответствии со ст. 193 Трудового кодекса Российской Федерации до применения д</vt:lpstr>
    </vt:vector>
  </TitlesOfParts>
  <Company/>
  <LinksUpToDate>false</LinksUpToDate>
  <CharactersWithSpaces>21373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Буторина Ольга Владимировна</dc:creator>
  <cp:lastModifiedBy>Буторина Ольга Владимировна</cp:lastModifiedBy>
  <cp:revision>1</cp:revision>
  <dcterms:created xsi:type="dcterms:W3CDTF">2025-04-24T05:42:00Z</dcterms:created>
  <dcterms:modified xsi:type="dcterms:W3CDTF">2025-04-24T05:43:00Z</dcterms:modified>
</cp:coreProperties>
</file>