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1" w:rsidRDefault="00B631D1" w:rsidP="00B631D1">
      <w:pPr>
        <w:pStyle w:val="1"/>
      </w:pPr>
      <w:r>
        <w:t>Новые услуги ФНС через МФЦ</w:t>
      </w:r>
    </w:p>
    <w:p w:rsidR="00CF36D4" w:rsidRDefault="00CF36D4" w:rsidP="00CF36D4">
      <w:pPr>
        <w:pStyle w:val="a3"/>
        <w:jc w:val="both"/>
      </w:pPr>
      <w:proofErr w:type="gramStart"/>
      <w:r>
        <w:rPr>
          <w:rStyle w:val="a4"/>
        </w:rPr>
        <w:t>«С каждым годом увеличивается число граждан, которые получают услуги, предоставляемые налоговыми органами в электронном виде, а для тех, кто привык к бумажному документообороту, широкий перечень государственных услуг можно получить не только в налоговой инспекции, но и через многофункциональные центры (да</w:t>
      </w:r>
      <w:r w:rsidR="002C7E99">
        <w:rPr>
          <w:rStyle w:val="a4"/>
        </w:rPr>
        <w:t>лее - МФЦ)», - прокомментировал</w:t>
      </w:r>
      <w:r>
        <w:rPr>
          <w:rStyle w:val="a4"/>
        </w:rPr>
        <w:t>  заместитель начальн</w:t>
      </w:r>
      <w:r w:rsidR="002C7E99">
        <w:rPr>
          <w:rStyle w:val="a4"/>
        </w:rPr>
        <w:t>ика Межрайонной ИФНС России № 26</w:t>
      </w:r>
      <w:r>
        <w:rPr>
          <w:rStyle w:val="a4"/>
        </w:rPr>
        <w:t xml:space="preserve"> по Челябинской области </w:t>
      </w:r>
      <w:r w:rsidR="002C7E99">
        <w:rPr>
          <w:rStyle w:val="a4"/>
        </w:rPr>
        <w:t>Евгений Беспалов</w:t>
      </w:r>
      <w:r>
        <w:rPr>
          <w:rStyle w:val="a4"/>
        </w:rPr>
        <w:t>.</w:t>
      </w:r>
      <w:proofErr w:type="gramEnd"/>
    </w:p>
    <w:p w:rsidR="00CF36D4" w:rsidRDefault="00CF36D4" w:rsidP="00CF36D4">
      <w:pPr>
        <w:pStyle w:val="a3"/>
        <w:jc w:val="both"/>
      </w:pPr>
      <w:r>
        <w:t>Заместитель начальника налоговой инспекции расс</w:t>
      </w:r>
      <w:r w:rsidR="002C7E99">
        <w:t xml:space="preserve">казал </w:t>
      </w:r>
      <w:bookmarkStart w:id="0" w:name="_GoBack"/>
      <w:bookmarkEnd w:id="0"/>
      <w:r>
        <w:t>представителям СМИ, что оказание услуг ФНС России в МФЦ существенно упрощает и сокращает процесс получения необходимых документов из налогового органа в бумажном виде.</w:t>
      </w:r>
    </w:p>
    <w:p w:rsidR="00CF36D4" w:rsidRDefault="00CF36D4" w:rsidP="00CF36D4">
      <w:pPr>
        <w:pStyle w:val="a3"/>
        <w:jc w:val="both"/>
      </w:pPr>
      <w:r>
        <w:t>С 18 июня 2024 года появились новые государственные услуги ФНС России, которые можно получить в отделениях МФЦ Челябинской области.</w:t>
      </w:r>
    </w:p>
    <w:p w:rsidR="00CF36D4" w:rsidRDefault="00CF36D4" w:rsidP="00CF36D4">
      <w:pPr>
        <w:pStyle w:val="a3"/>
        <w:jc w:val="both"/>
      </w:pPr>
      <w:r>
        <w:t>В настоящее время в МФЦ Челябинской области налогоплательщикам предоставляются 27 услуг.</w:t>
      </w:r>
    </w:p>
    <w:p w:rsidR="00CF36D4" w:rsidRDefault="00CF36D4" w:rsidP="00CF36D4">
      <w:pPr>
        <w:pStyle w:val="a3"/>
        <w:jc w:val="both"/>
      </w:pPr>
      <w:r>
        <w:t>В числе новые услуги ФНС России:</w:t>
      </w:r>
    </w:p>
    <w:p w:rsidR="00CF36D4" w:rsidRDefault="00CF36D4" w:rsidP="00CF36D4">
      <w:pPr>
        <w:pStyle w:val="a3"/>
        <w:jc w:val="both"/>
      </w:pPr>
      <w:r>
        <w:t>- прием уведомления о переходе на упрощенную систему налогообложения (УСН);</w:t>
      </w:r>
    </w:p>
    <w:p w:rsidR="00CF36D4" w:rsidRDefault="00CF36D4" w:rsidP="00CF36D4">
      <w:pPr>
        <w:pStyle w:val="a3"/>
        <w:jc w:val="both"/>
      </w:pPr>
      <w:r>
        <w:t>- прием уведомления о переходе на систему налогообложения для сельскохозяйственных товаропроизводителей (ЕСХН);</w:t>
      </w:r>
    </w:p>
    <w:p w:rsidR="00CF36D4" w:rsidRDefault="00CF36D4" w:rsidP="00CF36D4">
      <w:pPr>
        <w:pStyle w:val="a3"/>
        <w:jc w:val="both"/>
      </w:pPr>
      <w:r>
        <w:t>- прием заявления о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Федерации;</w:t>
      </w:r>
    </w:p>
    <w:p w:rsidR="00CF36D4" w:rsidRDefault="00CF36D4" w:rsidP="00CF36D4">
      <w:pPr>
        <w:pStyle w:val="a3"/>
        <w:jc w:val="both"/>
      </w:pPr>
      <w:r>
        <w:t>- прием заявления о подтверждении права налогоплательщика на получение имущественных налоговых вычетов, предусмотренных подпунктами 3 и 4 пункта 1 статьи 220 Налогового кодекса Российской Федерации.</w:t>
      </w:r>
    </w:p>
    <w:p w:rsidR="00CF36D4" w:rsidRDefault="00CF36D4" w:rsidP="00CF36D4">
      <w:pPr>
        <w:pStyle w:val="a3"/>
        <w:jc w:val="both"/>
      </w:pPr>
      <w:proofErr w:type="gramStart"/>
      <w:r>
        <w:t>Полный перечень государственных услуг ФНС России, предоставляемых в МФЦ, и актуальная информация с адресами действующих МФЦ размещена на сайте ФНС России или региональном портале МФЦ.</w:t>
      </w:r>
      <w:proofErr w:type="gramEnd"/>
    </w:p>
    <w:p w:rsidR="00607C09" w:rsidRDefault="00607C09" w:rsidP="00CF36D4">
      <w:pPr>
        <w:pStyle w:val="a3"/>
        <w:jc w:val="both"/>
      </w:pPr>
    </w:p>
    <w:sectPr w:rsidR="0060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F38"/>
    <w:rsid w:val="000B5672"/>
    <w:rsid w:val="00206569"/>
    <w:rsid w:val="002C7E99"/>
    <w:rsid w:val="003320A7"/>
    <w:rsid w:val="00465BAC"/>
    <w:rsid w:val="004916A1"/>
    <w:rsid w:val="004C252A"/>
    <w:rsid w:val="004D10D2"/>
    <w:rsid w:val="004D3F4C"/>
    <w:rsid w:val="005B6BD8"/>
    <w:rsid w:val="005F0015"/>
    <w:rsid w:val="00607C09"/>
    <w:rsid w:val="0061081D"/>
    <w:rsid w:val="006827E6"/>
    <w:rsid w:val="00750BAD"/>
    <w:rsid w:val="00857F38"/>
    <w:rsid w:val="00872693"/>
    <w:rsid w:val="008F7712"/>
    <w:rsid w:val="009545DA"/>
    <w:rsid w:val="00A662D5"/>
    <w:rsid w:val="00B631D1"/>
    <w:rsid w:val="00CD4577"/>
    <w:rsid w:val="00CF36D4"/>
    <w:rsid w:val="00E76DD5"/>
    <w:rsid w:val="00EA1C1F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>Kraftway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Павлюченко Олеся Викторовна</cp:lastModifiedBy>
  <cp:revision>4</cp:revision>
  <dcterms:created xsi:type="dcterms:W3CDTF">2024-07-26T09:27:00Z</dcterms:created>
  <dcterms:modified xsi:type="dcterms:W3CDTF">2024-07-26T09:33:00Z</dcterms:modified>
</cp:coreProperties>
</file>